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39" w:rsidRPr="00B10721" w:rsidRDefault="00227039" w:rsidP="00227039">
      <w:pPr>
        <w:spacing w:line="360" w:lineRule="auto"/>
        <w:jc w:val="center"/>
        <w:rPr>
          <w:sz w:val="28"/>
          <w:szCs w:val="28"/>
        </w:rPr>
      </w:pPr>
      <w:r w:rsidRPr="00B10721">
        <w:rPr>
          <w:sz w:val="28"/>
          <w:szCs w:val="28"/>
        </w:rPr>
        <w:t xml:space="preserve">Progetto di ricerca </w:t>
      </w:r>
      <w:r w:rsidRPr="00B43BC3">
        <w:rPr>
          <w:b/>
          <w:bCs/>
          <w:sz w:val="28"/>
          <w:szCs w:val="28"/>
        </w:rPr>
        <w:t>“</w:t>
      </w:r>
      <w:r w:rsidRPr="00B43BC3">
        <w:rPr>
          <w:b/>
          <w:bCs/>
          <w:iCs/>
          <w:sz w:val="28"/>
          <w:szCs w:val="28"/>
        </w:rPr>
        <w:t xml:space="preserve">Studio del profilo di </w:t>
      </w:r>
      <w:proofErr w:type="spellStart"/>
      <w:r w:rsidRPr="00B43BC3">
        <w:rPr>
          <w:b/>
          <w:bCs/>
          <w:iCs/>
          <w:sz w:val="28"/>
          <w:szCs w:val="28"/>
        </w:rPr>
        <w:t>genotossicità</w:t>
      </w:r>
      <w:proofErr w:type="spellEnd"/>
      <w:r w:rsidRPr="00B43BC3">
        <w:rPr>
          <w:b/>
          <w:bCs/>
          <w:iCs/>
          <w:sz w:val="28"/>
          <w:szCs w:val="28"/>
        </w:rPr>
        <w:t xml:space="preserve"> e</w:t>
      </w:r>
      <w:r>
        <w:rPr>
          <w:b/>
          <w:bCs/>
          <w:iCs/>
          <w:sz w:val="28"/>
          <w:szCs w:val="28"/>
        </w:rPr>
        <w:t xml:space="preserve"> dell’attività </w:t>
      </w:r>
      <w:proofErr w:type="spellStart"/>
      <w:r>
        <w:rPr>
          <w:b/>
          <w:bCs/>
          <w:iCs/>
          <w:sz w:val="28"/>
          <w:szCs w:val="28"/>
        </w:rPr>
        <w:t>chemiopreventiva</w:t>
      </w:r>
      <w:proofErr w:type="spellEnd"/>
      <w:r w:rsidRPr="00B43BC3">
        <w:rPr>
          <w:b/>
          <w:bCs/>
          <w:iCs/>
          <w:sz w:val="28"/>
          <w:szCs w:val="28"/>
        </w:rPr>
        <w:t xml:space="preserve"> di nuovi derivati della curcumina</w:t>
      </w:r>
      <w:r w:rsidRPr="00B43BC3">
        <w:rPr>
          <w:b/>
          <w:bCs/>
          <w:sz w:val="28"/>
          <w:szCs w:val="28"/>
        </w:rPr>
        <w:t>”</w:t>
      </w:r>
    </w:p>
    <w:p w:rsidR="00227039" w:rsidRDefault="00227039" w:rsidP="00227039">
      <w:pPr>
        <w:spacing w:line="360" w:lineRule="auto"/>
        <w:jc w:val="center"/>
      </w:pPr>
      <w:r>
        <w:t xml:space="preserve">Tutor: Dott.ssa </w:t>
      </w:r>
      <w:r w:rsidRPr="00D11AAC">
        <w:rPr>
          <w:b/>
        </w:rPr>
        <w:t>Francesca Maffei</w:t>
      </w:r>
    </w:p>
    <w:p w:rsidR="00227039" w:rsidRDefault="00227039" w:rsidP="00227039">
      <w:pPr>
        <w:spacing w:line="360" w:lineRule="auto"/>
        <w:jc w:val="center"/>
      </w:pPr>
    </w:p>
    <w:p w:rsidR="00227039" w:rsidRDefault="00227039" w:rsidP="00227039">
      <w:pPr>
        <w:spacing w:line="360" w:lineRule="auto"/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p w:rsidR="00227039" w:rsidRDefault="00227039" w:rsidP="00227039">
      <w:pPr>
        <w:spacing w:line="360" w:lineRule="auto"/>
        <w:jc w:val="both"/>
        <w:rPr>
          <w:b/>
          <w:bCs/>
          <w:color w:val="000000" w:themeColor="text1"/>
        </w:rPr>
      </w:pPr>
      <w:r w:rsidRPr="00B43BC3">
        <w:rPr>
          <w:b/>
          <w:bCs/>
          <w:color w:val="000000" w:themeColor="text1"/>
        </w:rPr>
        <w:t>Introduzione</w:t>
      </w:r>
    </w:p>
    <w:p w:rsidR="00227039" w:rsidRPr="00B43BC3" w:rsidRDefault="00227039" w:rsidP="00227039">
      <w:pPr>
        <w:spacing w:line="360" w:lineRule="auto"/>
        <w:jc w:val="both"/>
        <w:rPr>
          <w:b/>
          <w:bCs/>
          <w:color w:val="000000" w:themeColor="text1"/>
        </w:rPr>
      </w:pPr>
    </w:p>
    <w:p w:rsidR="00227039" w:rsidRPr="00B43BC3" w:rsidRDefault="00227039" w:rsidP="00227039">
      <w:pPr>
        <w:pStyle w:val="Normale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B43BC3">
        <w:rPr>
          <w:color w:val="000000" w:themeColor="text1"/>
        </w:rPr>
        <w:t>Tra le malattie non trasmissibili, i tumori rappresentano la seconda causa di morte nel mondo e, sebbene negli ultimi anni siano stati compiuti considerevoli progressi</w:t>
      </w:r>
      <w:r>
        <w:rPr>
          <w:color w:val="000000" w:themeColor="text1"/>
        </w:rPr>
        <w:t xml:space="preserve"> in ambito di prevenzione e cura</w:t>
      </w:r>
      <w:r w:rsidRPr="00B43BC3">
        <w:rPr>
          <w:color w:val="000000" w:themeColor="text1"/>
        </w:rPr>
        <w:t>, una persona su sei è destinata a non sopravvivere in seguito ad una diagnosi di tumore (</w:t>
      </w:r>
      <w:proofErr w:type="spellStart"/>
      <w:r w:rsidRPr="00B43BC3">
        <w:rPr>
          <w:color w:val="000000" w:themeColor="text1"/>
        </w:rPr>
        <w:t>WHO</w:t>
      </w:r>
      <w:r w:rsidRPr="00B43BC3">
        <w:rPr>
          <w:color w:val="000000" w:themeColor="text1"/>
          <w:vertAlign w:val="superscript"/>
        </w:rPr>
        <w:t>a</w:t>
      </w:r>
      <w:proofErr w:type="spellEnd"/>
      <w:r w:rsidRPr="00B43BC3">
        <w:rPr>
          <w:color w:val="000000" w:themeColor="text1"/>
        </w:rPr>
        <w:t xml:space="preserve">). Nonostante gli ingenti sforzi compiuti nella ricerca di terapie efficaci, la chemioterapia antitumorale rimane fortemente limitata dal basso indice terapeutico della maggior parte dei farmaci antitumorali e dall’insorgenza di </w:t>
      </w:r>
      <w:proofErr w:type="spellStart"/>
      <w:r w:rsidRPr="00B43BC3">
        <w:rPr>
          <w:color w:val="000000" w:themeColor="text1"/>
        </w:rPr>
        <w:t>chem</w:t>
      </w:r>
      <w:r>
        <w:rPr>
          <w:color w:val="000000" w:themeColor="text1"/>
        </w:rPr>
        <w:t>i</w:t>
      </w:r>
      <w:r w:rsidRPr="00B43BC3">
        <w:rPr>
          <w:color w:val="000000" w:themeColor="text1"/>
        </w:rPr>
        <w:t>oresistenza</w:t>
      </w:r>
      <w:proofErr w:type="spellEnd"/>
      <w:r w:rsidRPr="00B43BC3">
        <w:rPr>
          <w:color w:val="000000" w:themeColor="text1"/>
        </w:rPr>
        <w:t xml:space="preserve"> (Arcangeli</w:t>
      </w:r>
      <w:r>
        <w:rPr>
          <w:color w:val="000000" w:themeColor="text1"/>
        </w:rPr>
        <w:t>,</w:t>
      </w:r>
      <w:r w:rsidRPr="00B43BC3">
        <w:rPr>
          <w:color w:val="000000" w:themeColor="text1"/>
        </w:rPr>
        <w:t xml:space="preserve"> 2012). Di conseguenza, gli sforzi per migliorare la terapia antineoplastica si sono concentrati sullo sviluppo di strategie innovative capaci di superare la resistenza tumorale, nonché minimizzare gli effetti tossici sulle cellule normali.</w:t>
      </w:r>
    </w:p>
    <w:p w:rsidR="00227039" w:rsidRPr="00B43BC3" w:rsidRDefault="00227039" w:rsidP="00227039">
      <w:pPr>
        <w:pStyle w:val="Normale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B43BC3">
        <w:rPr>
          <w:color w:val="000000" w:themeColor="text1"/>
        </w:rPr>
        <w:t>La carcinogenesi è un processo multifattoriale e multifasico che prevede la trasformazione di cellule normali in cellule tumorali attraverso tre fasi consequenziali: iniziazione, promozione e progressione (</w:t>
      </w:r>
      <w:proofErr w:type="spellStart"/>
      <w:r>
        <w:rPr>
          <w:color w:val="000000" w:themeColor="text1"/>
        </w:rPr>
        <w:t>Block</w:t>
      </w:r>
      <w:proofErr w:type="spellEnd"/>
      <w:r>
        <w:rPr>
          <w:color w:val="000000" w:themeColor="text1"/>
        </w:rPr>
        <w:t>, 2015</w:t>
      </w:r>
      <w:r w:rsidRPr="00B43BC3">
        <w:rPr>
          <w:color w:val="000000" w:themeColor="text1"/>
        </w:rPr>
        <w:t>). L'iniziazione è la prima e irreversibile fase in cui eventi genetici o epigenetici influenzano il genoma cellulare, producendo il potenziale per lo sviluppo del tumore. Le mutazioni coinvolgono uno o più geni che controllano i principali percorsi cellulari regolatori. Queste alterazioni possono insorgere spontaneamente o possono essere indotte dall'esposizione a un agente cancerogeno. La cellula iniziata può rimanere silente finché segnali chimici o altri eventi non promuovano la sua espansione clonale durante la fase di promozione. La promozione è la seconda fase della carcinogenesi, è un processo reversibile che non coinvolge la struttura del genoma, ma piuttosto la sua espressione. L'ultima fase della carcinogenesi è la progressione, in cui le cellule sviluppano il fenotipo maligno. Le cellule acquisiscono caratteristiche aggressive, come la capacità di invadere i tessuti locali, metastatizzare e promuovere l'angiogenesi. La dimensione del tumore aumenta e le cellule possono accumulare ulteriori mutazioni che portano a una popolazione cellulare eterogenea (</w:t>
      </w:r>
      <w:proofErr w:type="spellStart"/>
      <w:r>
        <w:rPr>
          <w:color w:val="000000" w:themeColor="text1"/>
        </w:rPr>
        <w:t>Block</w:t>
      </w:r>
      <w:proofErr w:type="spellEnd"/>
      <w:r>
        <w:rPr>
          <w:color w:val="000000" w:themeColor="text1"/>
        </w:rPr>
        <w:t>, 2015</w:t>
      </w:r>
      <w:r w:rsidRPr="00B43BC3">
        <w:rPr>
          <w:color w:val="000000" w:themeColor="text1"/>
        </w:rPr>
        <w:t>).</w:t>
      </w:r>
    </w:p>
    <w:p w:rsidR="00227039" w:rsidRPr="00B43BC3" w:rsidRDefault="00227039" w:rsidP="00227039">
      <w:pPr>
        <w:pStyle w:val="Normale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B43BC3">
        <w:rPr>
          <w:color w:val="000000" w:themeColor="text1"/>
        </w:rPr>
        <w:t>Ogni singola fase del processo cancerogenetico rappresenta un possibile bersaglio di intervento e l'identificazione e la caratterizzazione di agenti in grado di invertire, ritardare o inibire il processo cancerogeno ha lo stesso valore terapeutico di un farmaco in grado di eliminare tumori conclamati. Infatti, l'Organizzazione Mondiale della Sanità ha indicato la prevenzione del cancro</w:t>
      </w:r>
      <w:r>
        <w:rPr>
          <w:color w:val="000000" w:themeColor="text1"/>
        </w:rPr>
        <w:t xml:space="preserve"> della mammella</w:t>
      </w:r>
      <w:r w:rsidRPr="00B43BC3">
        <w:rPr>
          <w:color w:val="000000" w:themeColor="text1"/>
        </w:rPr>
        <w:t xml:space="preserve"> come un approccio terapeutico fattuale (</w:t>
      </w:r>
      <w:proofErr w:type="spellStart"/>
      <w:r w:rsidRPr="00B43BC3">
        <w:rPr>
          <w:color w:val="000000" w:themeColor="text1"/>
        </w:rPr>
        <w:t>WHO</w:t>
      </w:r>
      <w:r w:rsidRPr="00B43BC3">
        <w:rPr>
          <w:color w:val="000000" w:themeColor="text1"/>
          <w:vertAlign w:val="superscript"/>
        </w:rPr>
        <w:t>b</w:t>
      </w:r>
      <w:proofErr w:type="spellEnd"/>
      <w:r w:rsidRPr="00B43BC3">
        <w:rPr>
          <w:color w:val="000000" w:themeColor="text1"/>
        </w:rPr>
        <w:t>).</w:t>
      </w:r>
    </w:p>
    <w:p w:rsidR="00227039" w:rsidRDefault="00227039" w:rsidP="00227039">
      <w:pPr>
        <w:pStyle w:val="Normale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B43BC3">
        <w:rPr>
          <w:color w:val="000000" w:themeColor="text1"/>
        </w:rPr>
        <w:lastRenderedPageBreak/>
        <w:t xml:space="preserve">I prodotti di origine naturale sono in grado di intervenire sia nelle prime fasi della carcinogenesi agendo come agenti </w:t>
      </w:r>
      <w:proofErr w:type="spellStart"/>
      <w:r w:rsidRPr="00B43BC3">
        <w:rPr>
          <w:color w:val="000000" w:themeColor="text1"/>
        </w:rPr>
        <w:t>chem</w:t>
      </w:r>
      <w:r>
        <w:rPr>
          <w:color w:val="000000" w:themeColor="text1"/>
        </w:rPr>
        <w:t>i</w:t>
      </w:r>
      <w:r w:rsidRPr="00B43BC3">
        <w:rPr>
          <w:color w:val="000000" w:themeColor="text1"/>
        </w:rPr>
        <w:t>opreventivi</w:t>
      </w:r>
      <w:proofErr w:type="spellEnd"/>
      <w:r w:rsidRPr="00B43BC3">
        <w:rPr>
          <w:color w:val="000000" w:themeColor="text1"/>
        </w:rPr>
        <w:t xml:space="preserve">, sia nelle fasi più tardive agendo da agenti chemioterapici. Ad esempio, la curcumina, un polifenolo </w:t>
      </w:r>
      <w:r>
        <w:rPr>
          <w:color w:val="000000" w:themeColor="text1"/>
        </w:rPr>
        <w:t>contenuto</w:t>
      </w:r>
      <w:r w:rsidRPr="00B43BC3">
        <w:rPr>
          <w:color w:val="000000" w:themeColor="text1"/>
        </w:rPr>
        <w:t xml:space="preserve"> nel rizoma della </w:t>
      </w:r>
      <w:r w:rsidRPr="00B43BC3">
        <w:rPr>
          <w:i/>
          <w:color w:val="000000" w:themeColor="text1"/>
        </w:rPr>
        <w:t>Curcuma longa</w:t>
      </w:r>
      <w:r w:rsidRPr="00B43BC3">
        <w:rPr>
          <w:color w:val="000000" w:themeColor="text1"/>
        </w:rPr>
        <w:t xml:space="preserve"> L., è uno dei prodotti naturali più studiati, grazie alla sua efficacia sia per la prevenzione che per il trattamento di un ampio numero di patologie croniche e multifattoriali</w:t>
      </w:r>
      <w:r>
        <w:rPr>
          <w:color w:val="000000" w:themeColor="text1"/>
        </w:rPr>
        <w:t>,</w:t>
      </w:r>
      <w:r w:rsidRPr="00B43BC3">
        <w:rPr>
          <w:color w:val="000000" w:themeColor="text1"/>
        </w:rPr>
        <w:t xml:space="preserve"> imputabile alla sua attività antiossidante e antinfiammatoria associata a un </w:t>
      </w:r>
      <w:r>
        <w:rPr>
          <w:color w:val="000000" w:themeColor="text1"/>
        </w:rPr>
        <w:t>buon</w:t>
      </w:r>
      <w:r w:rsidRPr="00B43BC3">
        <w:rPr>
          <w:color w:val="000000" w:themeColor="text1"/>
        </w:rPr>
        <w:t xml:space="preserve"> profilo di sicurezza. Il particolare profilo pleiotropico, principalmente dovuto alla concomitante modulazione di diversi </w:t>
      </w:r>
      <w:r>
        <w:rPr>
          <w:color w:val="000000" w:themeColor="text1"/>
        </w:rPr>
        <w:t>bersagli biologici</w:t>
      </w:r>
      <w:r w:rsidRPr="00B43BC3">
        <w:rPr>
          <w:color w:val="000000" w:themeColor="text1"/>
        </w:rPr>
        <w:t xml:space="preserve"> strutturalmente non correlati, risulta particolarmente adatto per contrastare patologie complesse, come il cancro (</w:t>
      </w:r>
      <w:proofErr w:type="spellStart"/>
      <w:r w:rsidRPr="00B43BC3">
        <w:rPr>
          <w:color w:val="000000" w:themeColor="text1"/>
        </w:rPr>
        <w:t>Noorafshan</w:t>
      </w:r>
      <w:proofErr w:type="spellEnd"/>
      <w:r w:rsidRPr="00B43BC3">
        <w:rPr>
          <w:color w:val="000000" w:themeColor="text1"/>
        </w:rPr>
        <w:t xml:space="preserve"> 2013). In particolare, si ritiene che il sistema carbonilico α, β-insaturo della curcumina, interagendo con i residui di cisteina delle proteine, sia coinvolto nella </w:t>
      </w:r>
      <w:proofErr w:type="spellStart"/>
      <w:r w:rsidRPr="00B43BC3">
        <w:rPr>
          <w:color w:val="000000" w:themeColor="text1"/>
        </w:rPr>
        <w:t>bioattività</w:t>
      </w:r>
      <w:proofErr w:type="spellEnd"/>
      <w:r w:rsidRPr="00B43BC3">
        <w:rPr>
          <w:color w:val="000000" w:themeColor="text1"/>
        </w:rPr>
        <w:t xml:space="preserve"> di questa molecola (Pisano 2010; Young-I 2018). In tale contesto, questo composto naturale, considerato come struttura </w:t>
      </w:r>
      <w:proofErr w:type="spellStart"/>
      <w:r w:rsidRPr="00B43BC3">
        <w:rPr>
          <w:i/>
          <w:color w:val="000000" w:themeColor="text1"/>
        </w:rPr>
        <w:t>lead</w:t>
      </w:r>
      <w:proofErr w:type="spellEnd"/>
      <w:r w:rsidRPr="00B43BC3">
        <w:rPr>
          <w:color w:val="000000" w:themeColor="text1"/>
        </w:rPr>
        <w:t xml:space="preserve">, è stato ampiamente </w:t>
      </w:r>
      <w:r>
        <w:rPr>
          <w:color w:val="000000" w:themeColor="text1"/>
        </w:rPr>
        <w:t>utilizzato</w:t>
      </w:r>
      <w:r w:rsidRPr="00B43BC3">
        <w:rPr>
          <w:color w:val="000000" w:themeColor="text1"/>
        </w:rPr>
        <w:t xml:space="preserve"> nella chimica farmaceutica per la sintesi di nuove molecole bioattive, in grado di inibire efficacemente un singolo bersaglio molecolare o modulare concertatamente divers</w:t>
      </w:r>
      <w:r>
        <w:rPr>
          <w:color w:val="000000" w:themeColor="text1"/>
        </w:rPr>
        <w:t>e risposte cellulari.</w:t>
      </w:r>
    </w:p>
    <w:p w:rsidR="00227039" w:rsidRPr="00B43BC3" w:rsidRDefault="00227039" w:rsidP="00227039">
      <w:pPr>
        <w:pStyle w:val="Normale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227039" w:rsidRPr="00B43BC3" w:rsidRDefault="00227039" w:rsidP="00227039">
      <w:pPr>
        <w:pStyle w:val="Normale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227039" w:rsidRDefault="00227039" w:rsidP="00227039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Obiettivi e </w:t>
      </w:r>
      <w:r w:rsidRPr="00B43BC3">
        <w:rPr>
          <w:b/>
          <w:color w:val="000000" w:themeColor="text1"/>
        </w:rPr>
        <w:t xml:space="preserve">Metodi </w:t>
      </w:r>
    </w:p>
    <w:p w:rsidR="00227039" w:rsidRPr="00B43BC3" w:rsidRDefault="00227039" w:rsidP="00227039">
      <w:pPr>
        <w:spacing w:line="360" w:lineRule="auto"/>
        <w:ind w:firstLine="709"/>
        <w:jc w:val="both"/>
        <w:rPr>
          <w:b/>
          <w:color w:val="000000" w:themeColor="text1"/>
        </w:rPr>
      </w:pPr>
    </w:p>
    <w:p w:rsidR="00227039" w:rsidRPr="00B43BC3" w:rsidRDefault="00227039" w:rsidP="00227039">
      <w:pPr>
        <w:spacing w:line="360" w:lineRule="auto"/>
        <w:ind w:firstLine="709"/>
        <w:jc w:val="both"/>
        <w:rPr>
          <w:color w:val="000000" w:themeColor="text1"/>
        </w:rPr>
      </w:pPr>
      <w:r w:rsidRPr="00B43BC3">
        <w:rPr>
          <w:color w:val="000000" w:themeColor="text1"/>
        </w:rPr>
        <w:tab/>
        <w:t xml:space="preserve">L’obiettivo del progetto è valutare il potenziale </w:t>
      </w:r>
      <w:proofErr w:type="spellStart"/>
      <w:r>
        <w:rPr>
          <w:color w:val="000000" w:themeColor="text1"/>
        </w:rPr>
        <w:t>chemiopreventivo</w:t>
      </w:r>
      <w:proofErr w:type="spellEnd"/>
      <w:r w:rsidRPr="00B43BC3">
        <w:rPr>
          <w:color w:val="000000" w:themeColor="text1"/>
        </w:rPr>
        <w:t xml:space="preserve"> e delineare il profilo tossicologico </w:t>
      </w:r>
      <w:r w:rsidRPr="00B43BC3">
        <w:rPr>
          <w:i/>
          <w:color w:val="000000" w:themeColor="text1"/>
        </w:rPr>
        <w:t>in vitro</w:t>
      </w:r>
      <w:r w:rsidRPr="00B43BC3">
        <w:rPr>
          <w:color w:val="000000" w:themeColor="text1"/>
        </w:rPr>
        <w:t xml:space="preserve"> di alcuni derivati sintetici della curcumina sintetizzati </w:t>
      </w:r>
      <w:r w:rsidRPr="00B43BC3">
        <w:rPr>
          <w:i/>
          <w:color w:val="000000" w:themeColor="text1"/>
        </w:rPr>
        <w:t xml:space="preserve">ad hoc </w:t>
      </w:r>
      <w:r w:rsidRPr="00B43BC3">
        <w:rPr>
          <w:color w:val="000000" w:themeColor="text1"/>
        </w:rPr>
        <w:t xml:space="preserve">per migliorare l’interazione tra il sistema carbonilico α, β-insaturo e i residui </w:t>
      </w:r>
      <w:proofErr w:type="spellStart"/>
      <w:r w:rsidRPr="00B43BC3">
        <w:rPr>
          <w:color w:val="000000" w:themeColor="text1"/>
        </w:rPr>
        <w:t>cisteinici</w:t>
      </w:r>
      <w:proofErr w:type="spellEnd"/>
      <w:r w:rsidRPr="00B43BC3">
        <w:rPr>
          <w:color w:val="000000" w:themeColor="text1"/>
        </w:rPr>
        <w:t xml:space="preserve"> delle proteine</w:t>
      </w:r>
      <w:r>
        <w:rPr>
          <w:color w:val="000000" w:themeColor="text1"/>
        </w:rPr>
        <w:t xml:space="preserve"> bersaglio</w:t>
      </w:r>
      <w:r w:rsidRPr="00B43BC3">
        <w:rPr>
          <w:color w:val="000000" w:themeColor="text1"/>
        </w:rPr>
        <w:t>. Lo studio verrà realizzato su una linea cellulare leucemica (CEM) e inizierà analizzando il potenziale citotossico di sei diversi derivati della curcumina. Il composto più promettente in termini di IC</w:t>
      </w:r>
      <w:r w:rsidRPr="00B43BC3">
        <w:rPr>
          <w:color w:val="000000" w:themeColor="text1"/>
          <w:vertAlign w:val="subscript"/>
        </w:rPr>
        <w:t xml:space="preserve">50 </w:t>
      </w:r>
      <w:r w:rsidRPr="00B43BC3">
        <w:rPr>
          <w:color w:val="000000" w:themeColor="text1"/>
        </w:rPr>
        <w:t>(concentrazione che inibisce del 50% la vitalità cellulare) sarà poi selezionato per</w:t>
      </w:r>
      <w:r>
        <w:rPr>
          <w:color w:val="000000" w:themeColor="text1"/>
        </w:rPr>
        <w:t xml:space="preserve"> le successive fasi dello studio</w:t>
      </w:r>
      <w:r w:rsidRPr="00B43BC3">
        <w:rPr>
          <w:color w:val="000000" w:themeColor="text1"/>
        </w:rPr>
        <w:t xml:space="preserve">. </w:t>
      </w:r>
      <w:r>
        <w:rPr>
          <w:color w:val="000000" w:themeColor="text1"/>
        </w:rPr>
        <w:t>Sarà studiato</w:t>
      </w:r>
      <w:r w:rsidRPr="00B43BC3">
        <w:rPr>
          <w:color w:val="000000" w:themeColor="text1"/>
        </w:rPr>
        <w:t xml:space="preserve"> il meccanismo d’azione a livello cellulare e molecolare. In particolare, si indagherà quale tipo di morte cellulare il derivato promuova, programmata (apoptosi) o non programmata (necrosi)</w:t>
      </w:r>
      <w:r>
        <w:rPr>
          <w:color w:val="000000" w:themeColor="text1"/>
        </w:rPr>
        <w:t>;</w:t>
      </w:r>
      <w:r w:rsidRPr="00B43BC3">
        <w:rPr>
          <w:color w:val="000000" w:themeColor="text1"/>
        </w:rPr>
        <w:t xml:space="preserve"> l’effetto sulla progressione del ciclo cellulare e sui livelli delle proteine coinvolte nella regolazione dell'apoptosi e/o del ciclo cellulare.</w:t>
      </w:r>
    </w:p>
    <w:p w:rsidR="00227039" w:rsidRPr="00B43BC3" w:rsidRDefault="00227039" w:rsidP="00227039">
      <w:pPr>
        <w:spacing w:line="360" w:lineRule="auto"/>
        <w:ind w:firstLine="709"/>
        <w:jc w:val="both"/>
        <w:rPr>
          <w:color w:val="000000" w:themeColor="text1"/>
        </w:rPr>
      </w:pPr>
      <w:r w:rsidRPr="00B43BC3">
        <w:rPr>
          <w:color w:val="000000" w:themeColor="text1"/>
        </w:rPr>
        <w:t xml:space="preserve">La seconda parte del progetto sarà dedicata alla valutazione del profilo tossicologico del derivato in termini di </w:t>
      </w:r>
      <w:proofErr w:type="spellStart"/>
      <w:r w:rsidRPr="00B43BC3">
        <w:rPr>
          <w:color w:val="000000" w:themeColor="text1"/>
        </w:rPr>
        <w:t>genotossicità</w:t>
      </w:r>
      <w:proofErr w:type="spellEnd"/>
      <w:r w:rsidRPr="00B43BC3">
        <w:rPr>
          <w:color w:val="000000" w:themeColor="text1"/>
        </w:rPr>
        <w:t xml:space="preserve"> ed eventualmente </w:t>
      </w:r>
      <w:proofErr w:type="spellStart"/>
      <w:r w:rsidRPr="00B43BC3">
        <w:rPr>
          <w:color w:val="000000" w:themeColor="text1"/>
        </w:rPr>
        <w:t>mutagenicità</w:t>
      </w:r>
      <w:proofErr w:type="spellEnd"/>
      <w:r w:rsidRPr="00B43BC3">
        <w:rPr>
          <w:color w:val="000000" w:themeColor="text1"/>
        </w:rPr>
        <w:t xml:space="preserve">. Nel caso in cui i risultati mostrino assenza di danno al DNA, il potenziale </w:t>
      </w:r>
      <w:proofErr w:type="spellStart"/>
      <w:r w:rsidRPr="00B43BC3">
        <w:rPr>
          <w:color w:val="000000" w:themeColor="text1"/>
        </w:rPr>
        <w:t>chem</w:t>
      </w:r>
      <w:r>
        <w:rPr>
          <w:color w:val="000000" w:themeColor="text1"/>
        </w:rPr>
        <w:t>i</w:t>
      </w:r>
      <w:r w:rsidRPr="00B43BC3">
        <w:rPr>
          <w:color w:val="000000" w:themeColor="text1"/>
        </w:rPr>
        <w:t>opreventivo</w:t>
      </w:r>
      <w:proofErr w:type="spellEnd"/>
      <w:r w:rsidRPr="00B43BC3">
        <w:rPr>
          <w:color w:val="000000" w:themeColor="text1"/>
        </w:rPr>
        <w:t xml:space="preserve"> del composto sarà indagato analizzandone il potenziale </w:t>
      </w:r>
      <w:proofErr w:type="spellStart"/>
      <w:r w:rsidRPr="00B43BC3">
        <w:rPr>
          <w:color w:val="000000" w:themeColor="text1"/>
        </w:rPr>
        <w:t>genoprotettivo</w:t>
      </w:r>
      <w:proofErr w:type="spellEnd"/>
      <w:r w:rsidRPr="00B43BC3">
        <w:rPr>
          <w:color w:val="000000" w:themeColor="text1"/>
        </w:rPr>
        <w:t xml:space="preserve"> contro diversi mutageni </w:t>
      </w:r>
      <w:r>
        <w:rPr>
          <w:color w:val="000000" w:themeColor="text1"/>
        </w:rPr>
        <w:t>noti di riferimento</w:t>
      </w:r>
      <w:r w:rsidRPr="00B43BC3">
        <w:rPr>
          <w:color w:val="000000" w:themeColor="text1"/>
        </w:rPr>
        <w:t>.</w:t>
      </w:r>
    </w:p>
    <w:p w:rsidR="00227039" w:rsidRPr="00B43BC3" w:rsidRDefault="00227039" w:rsidP="00227039">
      <w:pPr>
        <w:spacing w:line="360" w:lineRule="auto"/>
        <w:ind w:firstLine="709"/>
        <w:jc w:val="both"/>
        <w:rPr>
          <w:color w:val="000000" w:themeColor="text1"/>
        </w:rPr>
      </w:pPr>
      <w:r w:rsidRPr="00B43BC3">
        <w:rPr>
          <w:color w:val="000000" w:themeColor="text1"/>
        </w:rPr>
        <w:lastRenderedPageBreak/>
        <w:t xml:space="preserve">Tutte le analisi saranno condotte per via </w:t>
      </w:r>
      <w:proofErr w:type="spellStart"/>
      <w:r w:rsidRPr="00B43BC3">
        <w:rPr>
          <w:color w:val="000000" w:themeColor="text1"/>
        </w:rPr>
        <w:t>citofluorimetrica</w:t>
      </w:r>
      <w:proofErr w:type="spellEnd"/>
      <w:r w:rsidRPr="00B43BC3">
        <w:rPr>
          <w:color w:val="000000" w:themeColor="text1"/>
        </w:rPr>
        <w:t xml:space="preserve"> utilizzando specifici reagenti.</w:t>
      </w:r>
      <w:r>
        <w:rPr>
          <w:color w:val="000000" w:themeColor="text1"/>
        </w:rPr>
        <w:t xml:space="preserve"> I composti in studio verranno testati a diversi livelli di concentrazione e la loro attività sarà comparata a quella di composti antitumorali standard, utilizzati come controlli positivi.</w:t>
      </w:r>
    </w:p>
    <w:p w:rsidR="00227039" w:rsidRDefault="00227039" w:rsidP="00227039">
      <w:pPr>
        <w:pStyle w:val="Normale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227039" w:rsidRPr="00B43BC3" w:rsidRDefault="00227039" w:rsidP="00227039">
      <w:pPr>
        <w:pStyle w:val="Normale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227039" w:rsidRDefault="00227039" w:rsidP="00227039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</w:rPr>
      </w:pPr>
      <w:r w:rsidRPr="00B43BC3">
        <w:rPr>
          <w:b/>
          <w:color w:val="000000" w:themeColor="text1"/>
        </w:rPr>
        <w:t>Risultati attesi</w:t>
      </w:r>
    </w:p>
    <w:p w:rsidR="00227039" w:rsidRPr="00B43BC3" w:rsidRDefault="00227039" w:rsidP="00227039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</w:rPr>
      </w:pPr>
    </w:p>
    <w:p w:rsidR="00227039" w:rsidRPr="00B43BC3" w:rsidRDefault="00227039" w:rsidP="002270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bidi="th-TH"/>
        </w:rPr>
      </w:pPr>
      <w:r w:rsidRPr="00B43BC3">
        <w:rPr>
          <w:color w:val="000000" w:themeColor="text1"/>
          <w:lang w:bidi="th-TH"/>
        </w:rPr>
        <w:tab/>
        <w:t>Si prevede, dopo una prima fase di attività, di presentare i risultati ottenuti mediante comunicazioni a congressi e pubblicazioni su riviste specializzate.</w:t>
      </w:r>
    </w:p>
    <w:p w:rsidR="00227039" w:rsidRDefault="00227039" w:rsidP="002270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</w:p>
    <w:p w:rsidR="00227039" w:rsidRPr="00B43BC3" w:rsidRDefault="00227039" w:rsidP="002270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</w:p>
    <w:p w:rsidR="00227039" w:rsidRDefault="00227039" w:rsidP="00227039">
      <w:pPr>
        <w:spacing w:line="360" w:lineRule="auto"/>
        <w:jc w:val="both"/>
        <w:rPr>
          <w:b/>
          <w:bCs/>
          <w:color w:val="000000" w:themeColor="text1"/>
        </w:rPr>
      </w:pPr>
      <w:r w:rsidRPr="00B43BC3">
        <w:rPr>
          <w:b/>
          <w:bCs/>
          <w:color w:val="000000" w:themeColor="text1"/>
        </w:rPr>
        <w:t xml:space="preserve">Piano di </w:t>
      </w:r>
      <w:r>
        <w:rPr>
          <w:b/>
          <w:bCs/>
          <w:color w:val="000000" w:themeColor="text1"/>
        </w:rPr>
        <w:t>Attività</w:t>
      </w:r>
    </w:p>
    <w:p w:rsidR="00227039" w:rsidRPr="00B43BC3" w:rsidRDefault="00227039" w:rsidP="00227039">
      <w:pPr>
        <w:spacing w:line="360" w:lineRule="auto"/>
        <w:ind w:firstLine="709"/>
        <w:jc w:val="both"/>
        <w:rPr>
          <w:b/>
          <w:bCs/>
          <w:color w:val="000000" w:themeColor="text1"/>
        </w:rPr>
      </w:pPr>
    </w:p>
    <w:p w:rsidR="00227039" w:rsidRPr="00B43BC3" w:rsidRDefault="00227039" w:rsidP="002270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bidi="th-TH"/>
        </w:rPr>
      </w:pPr>
      <w:r w:rsidRPr="00B43BC3">
        <w:rPr>
          <w:color w:val="000000" w:themeColor="text1"/>
          <w:lang w:bidi="th-TH"/>
        </w:rPr>
        <w:tab/>
        <w:t>Formazione di un ricercatore in grado di operare nel campo della ricerca farmaco</w:t>
      </w:r>
      <w:r>
        <w:rPr>
          <w:color w:val="000000" w:themeColor="text1"/>
          <w:lang w:bidi="th-TH"/>
        </w:rPr>
        <w:t>-</w:t>
      </w:r>
      <w:r w:rsidRPr="00B43BC3">
        <w:rPr>
          <w:color w:val="000000" w:themeColor="text1"/>
          <w:lang w:bidi="th-TH"/>
        </w:rPr>
        <w:t>tossicologica applicata allo sviluppo di nuove strategie farmacologiche in ambito oncologico, di utilizzare metodologie e strumentazioni avanzate, di saper affrontare le problematiche connesse alle varie fasi del progetto di ricerca tramite la messa a punto di metodiche idonee alla loro risoluzione.</w:t>
      </w:r>
    </w:p>
    <w:p w:rsidR="00227039" w:rsidRDefault="00227039" w:rsidP="002270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bidi="th-TH"/>
        </w:rPr>
      </w:pPr>
      <w:r>
        <w:rPr>
          <w:color w:val="000000" w:themeColor="text1"/>
          <w:lang w:bidi="th-TH"/>
        </w:rPr>
        <w:t>Acquisizione da parte del beneficiario dell’assegno di competenze e tecnologie applicabili alla ricerca farmaco-tossicologica pre-clinica.</w:t>
      </w:r>
    </w:p>
    <w:p w:rsidR="00227039" w:rsidRDefault="00227039" w:rsidP="002270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bidi="th-TH"/>
        </w:rPr>
      </w:pPr>
      <w:r>
        <w:rPr>
          <w:color w:val="000000" w:themeColor="text1"/>
          <w:lang w:bidi="th-TH"/>
        </w:rPr>
        <w:t xml:space="preserve">Acquisizione di metodiche </w:t>
      </w:r>
      <w:proofErr w:type="spellStart"/>
      <w:r>
        <w:rPr>
          <w:color w:val="000000" w:themeColor="text1"/>
          <w:lang w:bidi="th-TH"/>
        </w:rPr>
        <w:t>citofluorimetriche</w:t>
      </w:r>
      <w:proofErr w:type="spellEnd"/>
      <w:r>
        <w:rPr>
          <w:color w:val="000000" w:themeColor="text1"/>
          <w:lang w:bidi="th-TH"/>
        </w:rPr>
        <w:t xml:space="preserve"> innovative per valutare gli effetti cellulari e molecolari dei composti in studio.</w:t>
      </w:r>
    </w:p>
    <w:p w:rsidR="00227039" w:rsidRDefault="00227039" w:rsidP="002270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bidi="th-TH"/>
        </w:rPr>
      </w:pPr>
      <w:r>
        <w:rPr>
          <w:color w:val="000000" w:themeColor="text1"/>
          <w:lang w:bidi="th-TH"/>
        </w:rPr>
        <w:t>Il ricercatore, acquisite le informazioni farmaco-tossicologiche dei composti in studio, sarà in grado di avanzare ipotesi sul loro potenziale sviluppo in ambito oncologico.</w:t>
      </w:r>
    </w:p>
    <w:p w:rsidR="00227039" w:rsidRPr="00B43BC3" w:rsidRDefault="00227039" w:rsidP="002270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bidi="th-TH"/>
        </w:rPr>
      </w:pPr>
    </w:p>
    <w:p w:rsidR="00227039" w:rsidRPr="00227039" w:rsidRDefault="00227039" w:rsidP="00227039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</w:rPr>
      </w:pPr>
      <w:r w:rsidRPr="00227039">
        <w:rPr>
          <w:b/>
          <w:color w:val="000000" w:themeColor="text1"/>
        </w:rPr>
        <w:t>Bibliografia</w:t>
      </w:r>
    </w:p>
    <w:p w:rsidR="00227039" w:rsidRPr="00227039" w:rsidRDefault="00227039" w:rsidP="002270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</w:rPr>
      </w:pPr>
    </w:p>
    <w:p w:rsidR="00227039" w:rsidRPr="00227039" w:rsidRDefault="00227039" w:rsidP="00227039">
      <w:pPr>
        <w:spacing w:line="360" w:lineRule="auto"/>
        <w:jc w:val="both"/>
        <w:rPr>
          <w:color w:val="000000" w:themeColor="text1"/>
        </w:rPr>
      </w:pPr>
      <w:r w:rsidRPr="00227039">
        <w:rPr>
          <w:color w:val="000000" w:themeColor="text1"/>
        </w:rPr>
        <w:t>Arcangeli (2012). Med Chem 19:683</w:t>
      </w:r>
    </w:p>
    <w:p w:rsidR="00227039" w:rsidRPr="00163E81" w:rsidRDefault="00227039" w:rsidP="00227039">
      <w:pPr>
        <w:spacing w:line="360" w:lineRule="auto"/>
        <w:jc w:val="both"/>
        <w:rPr>
          <w:color w:val="000000" w:themeColor="text1"/>
          <w:lang w:val="en-US"/>
        </w:rPr>
      </w:pPr>
      <w:r w:rsidRPr="00227039">
        <w:rPr>
          <w:color w:val="000000" w:themeColor="text1"/>
        </w:rPr>
        <w:t xml:space="preserve">Block (2015). </w:t>
      </w:r>
      <w:r w:rsidRPr="00163E81">
        <w:rPr>
          <w:color w:val="000000" w:themeColor="text1"/>
          <w:lang w:val="en-US"/>
        </w:rPr>
        <w:t xml:space="preserve">Seminar Cancer </w:t>
      </w:r>
      <w:proofErr w:type="spellStart"/>
      <w:r w:rsidRPr="00163E81">
        <w:rPr>
          <w:color w:val="000000" w:themeColor="text1"/>
          <w:lang w:val="en-US"/>
        </w:rPr>
        <w:t>Biol</w:t>
      </w:r>
      <w:proofErr w:type="spellEnd"/>
      <w:r w:rsidRPr="00163E81">
        <w:rPr>
          <w:color w:val="000000" w:themeColor="text1"/>
          <w:lang w:val="en-US"/>
        </w:rPr>
        <w:t xml:space="preserve"> 35:S276</w:t>
      </w:r>
    </w:p>
    <w:p w:rsidR="00227039" w:rsidRPr="00B43BC3" w:rsidRDefault="00227039" w:rsidP="00227039">
      <w:pPr>
        <w:spacing w:line="360" w:lineRule="auto"/>
        <w:jc w:val="both"/>
        <w:rPr>
          <w:color w:val="000000" w:themeColor="text1"/>
          <w:lang w:val="en-US"/>
        </w:rPr>
      </w:pPr>
      <w:proofErr w:type="spellStart"/>
      <w:r w:rsidRPr="00163E81">
        <w:rPr>
          <w:color w:val="000000" w:themeColor="text1"/>
          <w:lang w:val="en-US"/>
        </w:rPr>
        <w:t>Noorafshan</w:t>
      </w:r>
      <w:proofErr w:type="spellEnd"/>
      <w:r w:rsidRPr="00163E81">
        <w:rPr>
          <w:color w:val="000000" w:themeColor="text1"/>
          <w:lang w:val="en-US"/>
        </w:rPr>
        <w:t xml:space="preserve"> (2013). </w:t>
      </w:r>
      <w:proofErr w:type="spellStart"/>
      <w:r w:rsidRPr="00B43BC3">
        <w:rPr>
          <w:color w:val="000000" w:themeColor="text1"/>
          <w:lang w:val="en-US"/>
        </w:rPr>
        <w:t>Curr</w:t>
      </w:r>
      <w:proofErr w:type="spellEnd"/>
      <w:r w:rsidRPr="00B43BC3">
        <w:rPr>
          <w:color w:val="000000" w:themeColor="text1"/>
          <w:lang w:val="en-US"/>
        </w:rPr>
        <w:t xml:space="preserve"> Pharm Des 19(11):2032</w:t>
      </w:r>
    </w:p>
    <w:p w:rsidR="00227039" w:rsidRPr="00294A44" w:rsidRDefault="00227039" w:rsidP="00227039">
      <w:pPr>
        <w:spacing w:line="360" w:lineRule="auto"/>
        <w:jc w:val="both"/>
        <w:rPr>
          <w:color w:val="000000" w:themeColor="text1"/>
          <w:lang w:val="en-US"/>
        </w:rPr>
      </w:pPr>
      <w:r w:rsidRPr="00294A44">
        <w:rPr>
          <w:color w:val="000000" w:themeColor="text1"/>
          <w:lang w:val="en-US"/>
        </w:rPr>
        <w:t xml:space="preserve">Pisano (2010). </w:t>
      </w:r>
      <w:proofErr w:type="spellStart"/>
      <w:r w:rsidRPr="00294A44">
        <w:rPr>
          <w:color w:val="000000" w:themeColor="text1"/>
          <w:lang w:val="en-US"/>
        </w:rPr>
        <w:t>Mol</w:t>
      </w:r>
      <w:proofErr w:type="spellEnd"/>
      <w:r w:rsidRPr="00294A44">
        <w:rPr>
          <w:color w:val="000000" w:themeColor="text1"/>
          <w:lang w:val="en-US"/>
        </w:rPr>
        <w:t xml:space="preserve"> Cancer. 9:137.</w:t>
      </w:r>
    </w:p>
    <w:p w:rsidR="00227039" w:rsidRPr="00294A44" w:rsidRDefault="00227039" w:rsidP="00227039">
      <w:pPr>
        <w:spacing w:line="360" w:lineRule="auto"/>
        <w:jc w:val="both"/>
        <w:rPr>
          <w:color w:val="000000" w:themeColor="text1"/>
          <w:lang w:val="en-US"/>
        </w:rPr>
      </w:pPr>
      <w:proofErr w:type="gramStart"/>
      <w:r w:rsidRPr="00294A44">
        <w:rPr>
          <w:color w:val="000000" w:themeColor="text1"/>
          <w:lang w:val="en-US"/>
        </w:rPr>
        <w:t>Who</w:t>
      </w:r>
      <w:r w:rsidRPr="00294A44">
        <w:rPr>
          <w:color w:val="000000" w:themeColor="text1"/>
          <w:vertAlign w:val="superscript"/>
          <w:lang w:val="en-US"/>
        </w:rPr>
        <w:t>a</w:t>
      </w:r>
      <w:r w:rsidRPr="00294A44">
        <w:rPr>
          <w:color w:val="000000" w:themeColor="text1"/>
          <w:lang w:val="en-US"/>
        </w:rPr>
        <w:t>:</w:t>
      </w:r>
      <w:proofErr w:type="gramEnd"/>
      <w:r w:rsidRPr="00294A44">
        <w:rPr>
          <w:color w:val="000000" w:themeColor="text1"/>
          <w:lang w:val="en-US"/>
        </w:rPr>
        <w:t xml:space="preserve"> </w:t>
      </w:r>
      <w:hyperlink r:id="rId4" w:history="1">
        <w:r w:rsidRPr="00294A44">
          <w:rPr>
            <w:rStyle w:val="Collegamentoipertestuale"/>
            <w:color w:val="000000" w:themeColor="text1"/>
            <w:lang w:val="en-US"/>
          </w:rPr>
          <w:t>http://www.who.int/mediacentre/factsheets/fs297/en/</w:t>
        </w:r>
      </w:hyperlink>
    </w:p>
    <w:p w:rsidR="00227039" w:rsidRPr="00B43BC3" w:rsidRDefault="00227039" w:rsidP="00227039">
      <w:pPr>
        <w:spacing w:line="360" w:lineRule="auto"/>
        <w:jc w:val="both"/>
        <w:rPr>
          <w:color w:val="000000" w:themeColor="text1"/>
          <w:lang w:val="en-US"/>
        </w:rPr>
      </w:pPr>
      <w:proofErr w:type="spellStart"/>
      <w:r w:rsidRPr="00B43BC3">
        <w:rPr>
          <w:color w:val="000000" w:themeColor="text1"/>
          <w:lang w:val="en-US"/>
        </w:rPr>
        <w:t>Who</w:t>
      </w:r>
      <w:r w:rsidRPr="00B43BC3">
        <w:rPr>
          <w:color w:val="000000" w:themeColor="text1"/>
          <w:vertAlign w:val="superscript"/>
          <w:lang w:val="en-US"/>
        </w:rPr>
        <w:t>b</w:t>
      </w:r>
      <w:proofErr w:type="spellEnd"/>
      <w:r w:rsidRPr="00B43BC3">
        <w:rPr>
          <w:color w:val="000000" w:themeColor="text1"/>
          <w:lang w:val="en-US"/>
        </w:rPr>
        <w:t xml:space="preserve">: </w:t>
      </w:r>
      <w:hyperlink r:id="rId5" w:history="1">
        <w:r w:rsidRPr="00B43BC3">
          <w:rPr>
            <w:rStyle w:val="Collegamentoipertestuale"/>
            <w:color w:val="000000" w:themeColor="text1"/>
            <w:lang w:val="en-US"/>
          </w:rPr>
          <w:t>http://apps.who.int/iris/bitstream/10665/254500/1/9789241511940-eng.pdf</w:t>
        </w:r>
      </w:hyperlink>
    </w:p>
    <w:p w:rsidR="00227039" w:rsidRPr="00B43BC3" w:rsidRDefault="00227039" w:rsidP="00227039">
      <w:pPr>
        <w:spacing w:line="360" w:lineRule="auto"/>
        <w:jc w:val="both"/>
        <w:rPr>
          <w:color w:val="000000" w:themeColor="text1"/>
          <w:lang w:val="en-US"/>
        </w:rPr>
      </w:pPr>
      <w:r w:rsidRPr="00B43BC3">
        <w:rPr>
          <w:color w:val="000000" w:themeColor="text1"/>
          <w:lang w:val="en-US"/>
        </w:rPr>
        <w:t xml:space="preserve">Young-I (2018). </w:t>
      </w:r>
      <w:proofErr w:type="spellStart"/>
      <w:r w:rsidRPr="00B43BC3">
        <w:rPr>
          <w:color w:val="000000" w:themeColor="text1"/>
          <w:lang w:val="en-US"/>
        </w:rPr>
        <w:t>Sci</w:t>
      </w:r>
      <w:proofErr w:type="spellEnd"/>
      <w:r w:rsidRPr="00B43BC3">
        <w:rPr>
          <w:color w:val="000000" w:themeColor="text1"/>
          <w:lang w:val="en-US"/>
        </w:rPr>
        <w:t xml:space="preserve"> Rep. 8(1):6409</w:t>
      </w:r>
    </w:p>
    <w:p w:rsidR="00512741" w:rsidRDefault="00512741">
      <w:bookmarkStart w:id="0" w:name="_GoBack"/>
      <w:bookmarkEnd w:id="0"/>
    </w:p>
    <w:sectPr w:rsidR="00512741" w:rsidSect="00762FA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39"/>
    <w:rsid w:val="00227039"/>
    <w:rsid w:val="0051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84BAB-18AB-442D-8ECD-4E7E9F86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2703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227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s.who.int/iris/bitstream/10665/254500/1/9789241511940-eng.pdf" TargetMode="External"/><Relationship Id="rId4" Type="http://schemas.openxmlformats.org/officeDocument/2006/relationships/hyperlink" Target="http://www.who.int/mediacentre/factsheets/fs297/e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Maffei</dc:creator>
  <cp:keywords/>
  <dc:description/>
  <cp:lastModifiedBy>Francesca Maffei</cp:lastModifiedBy>
  <cp:revision>1</cp:revision>
  <dcterms:created xsi:type="dcterms:W3CDTF">2019-05-30T12:50:00Z</dcterms:created>
  <dcterms:modified xsi:type="dcterms:W3CDTF">2019-05-30T12:51:00Z</dcterms:modified>
</cp:coreProperties>
</file>